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8" w:rsidRDefault="00081BE8" w:rsidP="00081BE8">
      <w:pPr>
        <w:spacing w:before="66"/>
        <w:ind w:right="34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="002C2A05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C11F83" w:rsidRDefault="00081BE8" w:rsidP="00081BE8">
      <w:pPr>
        <w:spacing w:before="66"/>
        <w:ind w:right="346"/>
        <w:rPr>
          <w:sz w:val="24"/>
        </w:rPr>
      </w:pPr>
      <w:r>
        <w:rPr>
          <w:sz w:val="24"/>
        </w:rPr>
        <w:t xml:space="preserve">                                                                          к </w:t>
      </w:r>
      <w:r w:rsidR="002C2A05">
        <w:rPr>
          <w:sz w:val="24"/>
        </w:rPr>
        <w:t>приказу</w:t>
      </w:r>
      <w:r w:rsidR="002C2A05">
        <w:rPr>
          <w:spacing w:val="-19"/>
          <w:sz w:val="24"/>
        </w:rPr>
        <w:t xml:space="preserve"> </w:t>
      </w:r>
      <w:r>
        <w:rPr>
          <w:sz w:val="24"/>
        </w:rPr>
        <w:t>отдела образования и делам молодежи</w:t>
      </w:r>
    </w:p>
    <w:p w:rsidR="00081BE8" w:rsidRDefault="00081BE8" w:rsidP="00081BE8">
      <w:pPr>
        <w:spacing w:before="66"/>
        <w:ind w:right="346"/>
        <w:rPr>
          <w:sz w:val="24"/>
        </w:rPr>
      </w:pPr>
      <w:r>
        <w:rPr>
          <w:sz w:val="24"/>
        </w:rPr>
        <w:t xml:space="preserve">                                                                       администрации Лухского муниципального района</w:t>
      </w:r>
    </w:p>
    <w:p w:rsidR="00C11F83" w:rsidRDefault="0093376E">
      <w:pPr>
        <w:ind w:right="345"/>
        <w:jc w:val="right"/>
        <w:rPr>
          <w:sz w:val="24"/>
        </w:rPr>
      </w:pPr>
      <w:r>
        <w:rPr>
          <w:sz w:val="24"/>
        </w:rPr>
        <w:t>от  23.10.2020</w:t>
      </w:r>
      <w:r w:rsidR="002C2A05">
        <w:rPr>
          <w:sz w:val="24"/>
        </w:rPr>
        <w:t xml:space="preserve"> №</w:t>
      </w:r>
      <w:r w:rsidR="002C2A05">
        <w:rPr>
          <w:spacing w:val="-2"/>
          <w:sz w:val="24"/>
        </w:rPr>
        <w:t xml:space="preserve"> </w:t>
      </w:r>
      <w:r>
        <w:rPr>
          <w:sz w:val="24"/>
        </w:rPr>
        <w:t>159</w:t>
      </w:r>
      <w:bookmarkStart w:id="0" w:name="_GoBack"/>
      <w:bookmarkEnd w:id="0"/>
    </w:p>
    <w:p w:rsidR="00C11F83" w:rsidRDefault="00C11F83">
      <w:pPr>
        <w:pStyle w:val="a3"/>
        <w:spacing w:before="10"/>
        <w:ind w:left="0"/>
        <w:rPr>
          <w:sz w:val="23"/>
        </w:rPr>
      </w:pPr>
    </w:p>
    <w:p w:rsidR="00C11F83" w:rsidRDefault="002C2A05">
      <w:pPr>
        <w:pStyle w:val="1"/>
        <w:spacing w:before="1"/>
        <w:ind w:left="1660" w:right="1901" w:firstLine="0"/>
        <w:jc w:val="center"/>
      </w:pPr>
      <w:r>
        <w:t>ПОЛОЖЕНИЕ</w:t>
      </w:r>
    </w:p>
    <w:p w:rsidR="00C11F83" w:rsidRDefault="00081BE8" w:rsidP="00081BE8">
      <w:pPr>
        <w:pStyle w:val="a4"/>
        <w:tabs>
          <w:tab w:val="left" w:pos="2335"/>
        </w:tabs>
        <w:spacing w:before="2" w:line="322" w:lineRule="exact"/>
        <w:ind w:left="2334" w:right="246" w:firstLine="0"/>
        <w:jc w:val="left"/>
        <w:rPr>
          <w:b/>
          <w:sz w:val="28"/>
        </w:rPr>
      </w:pPr>
      <w:r>
        <w:rPr>
          <w:b/>
          <w:sz w:val="28"/>
        </w:rPr>
        <w:t xml:space="preserve">О проведении районного </w:t>
      </w:r>
      <w:r w:rsidR="002C2A05">
        <w:rPr>
          <w:b/>
          <w:spacing w:val="-2"/>
          <w:sz w:val="28"/>
        </w:rPr>
        <w:t xml:space="preserve"> </w:t>
      </w:r>
      <w:r w:rsidR="002C2A05">
        <w:rPr>
          <w:b/>
          <w:sz w:val="28"/>
        </w:rPr>
        <w:t>конкурса</w:t>
      </w:r>
    </w:p>
    <w:p w:rsidR="00C11F83" w:rsidRDefault="00081BE8">
      <w:pPr>
        <w:pStyle w:val="1"/>
        <w:ind w:right="1455" w:hanging="3"/>
        <w:jc w:val="center"/>
      </w:pPr>
      <w:r>
        <w:t>«К доске без мела шагаем смело</w:t>
      </w:r>
      <w:r w:rsidR="002C2A05">
        <w:t>»</w:t>
      </w:r>
    </w:p>
    <w:p w:rsidR="00C11F83" w:rsidRDefault="00C11F83">
      <w:pPr>
        <w:pStyle w:val="a3"/>
        <w:ind w:left="0"/>
        <w:rPr>
          <w:b/>
          <w:sz w:val="30"/>
        </w:rPr>
      </w:pPr>
    </w:p>
    <w:p w:rsidR="00C11F83" w:rsidRDefault="00C11F83">
      <w:pPr>
        <w:pStyle w:val="a3"/>
        <w:spacing w:before="5"/>
        <w:ind w:left="0"/>
        <w:rPr>
          <w:b/>
          <w:sz w:val="26"/>
        </w:rPr>
      </w:pPr>
    </w:p>
    <w:p w:rsidR="00C11F83" w:rsidRDefault="002C2A05">
      <w:pPr>
        <w:pStyle w:val="a4"/>
        <w:numPr>
          <w:ilvl w:val="1"/>
          <w:numId w:val="8"/>
        </w:numPr>
        <w:tabs>
          <w:tab w:val="left" w:pos="4025"/>
        </w:tabs>
        <w:ind w:hanging="361"/>
        <w:jc w:val="left"/>
        <w:rPr>
          <w:b/>
          <w:sz w:val="28"/>
        </w:rPr>
      </w:pPr>
      <w:r>
        <w:rPr>
          <w:b/>
          <w:spacing w:val="-7"/>
          <w:sz w:val="28"/>
        </w:rPr>
        <w:t>Общие</w:t>
      </w:r>
      <w:r>
        <w:rPr>
          <w:b/>
          <w:spacing w:val="-15"/>
          <w:sz w:val="28"/>
        </w:rPr>
        <w:t xml:space="preserve"> </w:t>
      </w:r>
      <w:r>
        <w:rPr>
          <w:b/>
          <w:spacing w:val="-9"/>
          <w:sz w:val="28"/>
        </w:rPr>
        <w:t>положения</w:t>
      </w:r>
    </w:p>
    <w:p w:rsidR="00C11F83" w:rsidRDefault="00C11F83">
      <w:pPr>
        <w:pStyle w:val="a3"/>
        <w:spacing w:before="6"/>
        <w:ind w:left="0"/>
        <w:rPr>
          <w:b/>
          <w:sz w:val="27"/>
        </w:rPr>
      </w:pPr>
    </w:p>
    <w:p w:rsidR="00C11F83" w:rsidRDefault="002C2A05">
      <w:pPr>
        <w:pStyle w:val="a4"/>
        <w:numPr>
          <w:ilvl w:val="1"/>
          <w:numId w:val="7"/>
        </w:numPr>
        <w:tabs>
          <w:tab w:val="left" w:pos="1518"/>
        </w:tabs>
        <w:ind w:right="348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</w:t>
      </w:r>
      <w:r w:rsidR="00081BE8">
        <w:rPr>
          <w:sz w:val="28"/>
        </w:rPr>
        <w:t xml:space="preserve">ии и проведения районного </w:t>
      </w:r>
      <w:r>
        <w:rPr>
          <w:sz w:val="28"/>
        </w:rPr>
        <w:t xml:space="preserve"> конкурса</w:t>
      </w:r>
      <w:r w:rsidR="00081BE8">
        <w:rPr>
          <w:sz w:val="28"/>
        </w:rPr>
        <w:t xml:space="preserve"> « К доске без мела шагаем смело» </w:t>
      </w:r>
      <w:r>
        <w:rPr>
          <w:sz w:val="28"/>
        </w:rPr>
        <w:t xml:space="preserve">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«Конкурс»).</w:t>
      </w:r>
    </w:p>
    <w:p w:rsidR="00C11F83" w:rsidRDefault="002C2A05">
      <w:pPr>
        <w:pStyle w:val="a4"/>
        <w:numPr>
          <w:ilvl w:val="1"/>
          <w:numId w:val="7"/>
        </w:numPr>
        <w:tabs>
          <w:tab w:val="left" w:pos="1588"/>
        </w:tabs>
        <w:spacing w:before="2"/>
        <w:ind w:right="344" w:firstLine="707"/>
        <w:jc w:val="both"/>
        <w:rPr>
          <w:sz w:val="28"/>
        </w:rPr>
      </w:pPr>
      <w:r>
        <w:rPr>
          <w:sz w:val="28"/>
        </w:rPr>
        <w:t>Конкурс организует и</w:t>
      </w:r>
      <w:r w:rsidR="00081BE8">
        <w:rPr>
          <w:sz w:val="28"/>
        </w:rPr>
        <w:t xml:space="preserve"> проводит Отдел образования и делам молодежи администрации Лухского муниципального района</w:t>
      </w:r>
    </w:p>
    <w:p w:rsidR="00C11F83" w:rsidRDefault="002C2A05">
      <w:pPr>
        <w:pStyle w:val="a4"/>
        <w:numPr>
          <w:ilvl w:val="1"/>
          <w:numId w:val="7"/>
        </w:numPr>
        <w:tabs>
          <w:tab w:val="left" w:pos="1518"/>
        </w:tabs>
        <w:ind w:right="344" w:firstLine="707"/>
        <w:jc w:val="both"/>
        <w:rPr>
          <w:sz w:val="28"/>
        </w:rPr>
      </w:pPr>
      <w:r>
        <w:rPr>
          <w:sz w:val="28"/>
        </w:rPr>
        <w:t>К участию в кон</w:t>
      </w:r>
      <w:r w:rsidR="00081BE8">
        <w:rPr>
          <w:sz w:val="28"/>
        </w:rPr>
        <w:t>курсе приглашаются педагоги общеобразовательных учреждений района,</w:t>
      </w:r>
      <w:r>
        <w:rPr>
          <w:sz w:val="28"/>
        </w:rPr>
        <w:t xml:space="preserve"> предоставившие информацию в соответствии с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C11F83" w:rsidRDefault="002C2A05">
      <w:pPr>
        <w:pStyle w:val="a4"/>
        <w:numPr>
          <w:ilvl w:val="1"/>
          <w:numId w:val="7"/>
        </w:numPr>
        <w:tabs>
          <w:tab w:val="left" w:pos="1518"/>
        </w:tabs>
        <w:ind w:right="350" w:firstLine="707"/>
        <w:jc w:val="both"/>
        <w:rPr>
          <w:sz w:val="28"/>
        </w:rPr>
      </w:pPr>
      <w:r>
        <w:rPr>
          <w:sz w:val="28"/>
        </w:rPr>
        <w:t>Соблюдение всех условий участия в Конкурсе не является основанием для признания Конкурсанта победителем и его</w:t>
      </w:r>
      <w:r>
        <w:rPr>
          <w:spacing w:val="-20"/>
          <w:sz w:val="28"/>
        </w:rPr>
        <w:t xml:space="preserve"> </w:t>
      </w:r>
      <w:r>
        <w:rPr>
          <w:sz w:val="28"/>
        </w:rPr>
        <w:t>награждения.</w:t>
      </w:r>
    </w:p>
    <w:p w:rsidR="00C11F83" w:rsidRPr="0068166D" w:rsidRDefault="002C2A05">
      <w:pPr>
        <w:pStyle w:val="a4"/>
        <w:numPr>
          <w:ilvl w:val="1"/>
          <w:numId w:val="7"/>
        </w:numPr>
        <w:tabs>
          <w:tab w:val="left" w:pos="1518"/>
        </w:tabs>
        <w:spacing w:line="321" w:lineRule="exact"/>
        <w:ind w:left="1518"/>
        <w:jc w:val="both"/>
        <w:rPr>
          <w:b/>
          <w:sz w:val="28"/>
        </w:rPr>
      </w:pPr>
      <w:r>
        <w:rPr>
          <w:sz w:val="28"/>
        </w:rPr>
        <w:t>Период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-4"/>
          <w:sz w:val="28"/>
        </w:rPr>
        <w:t xml:space="preserve"> </w:t>
      </w:r>
      <w:r w:rsidR="00081BE8" w:rsidRPr="0068166D">
        <w:rPr>
          <w:b/>
          <w:sz w:val="28"/>
        </w:rPr>
        <w:t>26</w:t>
      </w:r>
      <w:r w:rsidRPr="0068166D">
        <w:rPr>
          <w:b/>
          <w:spacing w:val="-6"/>
          <w:sz w:val="28"/>
        </w:rPr>
        <w:t xml:space="preserve"> </w:t>
      </w:r>
      <w:r w:rsidR="00081BE8" w:rsidRPr="0068166D">
        <w:rPr>
          <w:b/>
          <w:sz w:val="28"/>
        </w:rPr>
        <w:t>октября</w:t>
      </w:r>
      <w:r w:rsidRPr="0068166D">
        <w:rPr>
          <w:b/>
          <w:spacing w:val="-9"/>
          <w:sz w:val="28"/>
        </w:rPr>
        <w:t xml:space="preserve"> </w:t>
      </w:r>
      <w:r w:rsidRPr="0068166D">
        <w:rPr>
          <w:b/>
          <w:sz w:val="28"/>
        </w:rPr>
        <w:t>2020</w:t>
      </w:r>
      <w:r w:rsidRPr="0068166D">
        <w:rPr>
          <w:b/>
          <w:spacing w:val="-5"/>
          <w:sz w:val="28"/>
        </w:rPr>
        <w:t xml:space="preserve"> </w:t>
      </w:r>
      <w:r w:rsidRPr="0068166D">
        <w:rPr>
          <w:b/>
          <w:sz w:val="28"/>
        </w:rPr>
        <w:t>года</w:t>
      </w:r>
      <w:r w:rsidRPr="0068166D">
        <w:rPr>
          <w:b/>
          <w:spacing w:val="-6"/>
          <w:sz w:val="28"/>
        </w:rPr>
        <w:t xml:space="preserve"> </w:t>
      </w:r>
      <w:r w:rsidRPr="0068166D">
        <w:rPr>
          <w:b/>
          <w:sz w:val="28"/>
        </w:rPr>
        <w:t>–</w:t>
      </w:r>
      <w:r w:rsidRPr="0068166D">
        <w:rPr>
          <w:b/>
          <w:spacing w:val="-8"/>
          <w:sz w:val="28"/>
        </w:rPr>
        <w:t xml:space="preserve"> </w:t>
      </w:r>
      <w:r w:rsidR="00081BE8" w:rsidRPr="0068166D">
        <w:rPr>
          <w:b/>
          <w:sz w:val="28"/>
        </w:rPr>
        <w:t>15 декабря</w:t>
      </w:r>
      <w:r w:rsidRPr="0068166D">
        <w:rPr>
          <w:b/>
          <w:spacing w:val="-6"/>
          <w:sz w:val="28"/>
        </w:rPr>
        <w:t xml:space="preserve"> </w:t>
      </w:r>
      <w:r w:rsidRPr="0068166D">
        <w:rPr>
          <w:b/>
          <w:sz w:val="28"/>
        </w:rPr>
        <w:t>2020</w:t>
      </w:r>
      <w:r w:rsidR="00081BE8" w:rsidRPr="0068166D">
        <w:rPr>
          <w:b/>
          <w:sz w:val="28"/>
        </w:rPr>
        <w:t>г</w:t>
      </w:r>
    </w:p>
    <w:p w:rsidR="00C11F83" w:rsidRDefault="00C11F83">
      <w:pPr>
        <w:pStyle w:val="a3"/>
        <w:spacing w:line="322" w:lineRule="exact"/>
      </w:pPr>
    </w:p>
    <w:p w:rsidR="00C11F83" w:rsidRDefault="00C11F83">
      <w:pPr>
        <w:pStyle w:val="a3"/>
        <w:spacing w:before="4"/>
        <w:ind w:left="0"/>
        <w:rPr>
          <w:sz w:val="24"/>
        </w:rPr>
      </w:pPr>
    </w:p>
    <w:p w:rsidR="00C11F83" w:rsidRDefault="002C2A05">
      <w:pPr>
        <w:pStyle w:val="1"/>
        <w:numPr>
          <w:ilvl w:val="1"/>
          <w:numId w:val="8"/>
        </w:numPr>
        <w:tabs>
          <w:tab w:val="left" w:pos="3612"/>
        </w:tabs>
        <w:spacing w:before="1"/>
        <w:ind w:left="3611" w:hanging="361"/>
        <w:jc w:val="left"/>
      </w:pPr>
      <w:r>
        <w:t>Цель и задачи</w:t>
      </w:r>
      <w:r>
        <w:rPr>
          <w:spacing w:val="-3"/>
        </w:rPr>
        <w:t xml:space="preserve"> </w:t>
      </w:r>
      <w:r>
        <w:t>конкурса</w:t>
      </w:r>
    </w:p>
    <w:p w:rsidR="00C11F83" w:rsidRDefault="00C11F83">
      <w:pPr>
        <w:pStyle w:val="a3"/>
        <w:spacing w:before="6"/>
        <w:ind w:left="0"/>
        <w:rPr>
          <w:b/>
          <w:sz w:val="23"/>
        </w:rPr>
      </w:pPr>
    </w:p>
    <w:p w:rsidR="00C11F83" w:rsidRDefault="002C2A05">
      <w:pPr>
        <w:pStyle w:val="a4"/>
        <w:numPr>
          <w:ilvl w:val="1"/>
          <w:numId w:val="6"/>
        </w:numPr>
        <w:tabs>
          <w:tab w:val="left" w:pos="1587"/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конкурса</w:t>
      </w:r>
      <w:r>
        <w:rPr>
          <w:sz w:val="28"/>
        </w:rPr>
        <w:tab/>
        <w:t>–</w:t>
      </w:r>
      <w:r>
        <w:rPr>
          <w:sz w:val="28"/>
        </w:rPr>
        <w:tab/>
        <w:t>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>реализации</w:t>
      </w:r>
    </w:p>
    <w:p w:rsidR="00C11F83" w:rsidRDefault="002C2A05">
      <w:pPr>
        <w:pStyle w:val="a3"/>
        <w:spacing w:before="2"/>
        <w:ind w:right="345"/>
        <w:jc w:val="both"/>
      </w:pPr>
      <w:r>
        <w:t>образовательных программ с применением дистанционных образовательных технологий, а также выявление и распространение лучших практик электронного обучения и дистанционных образовательн</w:t>
      </w:r>
      <w:r w:rsidR="003A468D">
        <w:t xml:space="preserve">ых технологий в образовательных </w:t>
      </w:r>
      <w:r w:rsidR="00064352">
        <w:t>учреждениях района.</w:t>
      </w:r>
    </w:p>
    <w:p w:rsidR="00C11F83" w:rsidRDefault="002C2A05">
      <w:pPr>
        <w:pStyle w:val="a4"/>
        <w:numPr>
          <w:ilvl w:val="1"/>
          <w:numId w:val="6"/>
        </w:numPr>
        <w:tabs>
          <w:tab w:val="left" w:pos="1518"/>
        </w:tabs>
        <w:spacing w:line="320" w:lineRule="exact"/>
        <w:ind w:left="1518" w:hanging="708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1079"/>
        </w:tabs>
        <w:spacing w:line="242" w:lineRule="auto"/>
        <w:ind w:right="347" w:firstLine="707"/>
        <w:rPr>
          <w:sz w:val="28"/>
        </w:rPr>
      </w:pPr>
      <w:r>
        <w:rPr>
          <w:sz w:val="28"/>
        </w:rPr>
        <w:t>повышение качества образования с применением дистанционных образовательных технологий и электронного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974"/>
        </w:tabs>
        <w:ind w:right="355" w:firstLine="707"/>
        <w:rPr>
          <w:sz w:val="28"/>
        </w:rPr>
      </w:pPr>
      <w:r>
        <w:rPr>
          <w:sz w:val="28"/>
        </w:rPr>
        <w:t>повышение доступности образования независимо от</w:t>
      </w:r>
      <w:r>
        <w:rPr>
          <w:spacing w:val="-40"/>
          <w:sz w:val="28"/>
        </w:rPr>
        <w:t xml:space="preserve"> </w:t>
      </w:r>
      <w:r>
        <w:rPr>
          <w:sz w:val="28"/>
        </w:rPr>
        <w:t>местонахождения обучающихся;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1209"/>
        </w:tabs>
        <w:ind w:right="347" w:firstLine="707"/>
        <w:rPr>
          <w:sz w:val="28"/>
        </w:rPr>
      </w:pPr>
      <w:r>
        <w:rPr>
          <w:sz w:val="28"/>
        </w:rPr>
        <w:t>стимулирование применения дистанционных образовательных технологий, электронного обучения в образовательном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процессе;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995"/>
        </w:tabs>
        <w:ind w:right="342" w:firstLine="707"/>
        <w:rPr>
          <w:sz w:val="28"/>
        </w:rPr>
      </w:pPr>
      <w:r>
        <w:rPr>
          <w:sz w:val="28"/>
        </w:rPr>
        <w:t>формирования набора кейсов успешного применения дистанционных образовательных технологий, электронного обучения и об</w:t>
      </w:r>
      <w:r w:rsidR="00064352">
        <w:rPr>
          <w:sz w:val="28"/>
        </w:rPr>
        <w:t>мен опытом между педагогами</w:t>
      </w:r>
      <w:r>
        <w:rPr>
          <w:sz w:val="28"/>
        </w:rPr>
        <w:t>;</w:t>
      </w:r>
    </w:p>
    <w:p w:rsidR="00C11F83" w:rsidRPr="00064352" w:rsidRDefault="00C11F83" w:rsidP="00064352">
      <w:pPr>
        <w:pStyle w:val="a4"/>
        <w:tabs>
          <w:tab w:val="left" w:pos="974"/>
        </w:tabs>
        <w:ind w:left="973" w:firstLine="0"/>
        <w:rPr>
          <w:sz w:val="28"/>
        </w:rPr>
        <w:sectPr w:rsidR="00C11F83" w:rsidRPr="00064352">
          <w:type w:val="continuous"/>
          <w:pgSz w:w="11910" w:h="16840"/>
          <w:pgMar w:top="1040" w:right="500" w:bottom="280" w:left="1600" w:header="720" w:footer="720" w:gutter="0"/>
          <w:cols w:space="720"/>
        </w:sectPr>
      </w:pPr>
    </w:p>
    <w:p w:rsidR="00C11F83" w:rsidRDefault="002C2A05">
      <w:pPr>
        <w:pStyle w:val="1"/>
        <w:numPr>
          <w:ilvl w:val="1"/>
          <w:numId w:val="8"/>
        </w:numPr>
        <w:tabs>
          <w:tab w:val="left" w:pos="3168"/>
        </w:tabs>
        <w:spacing w:before="72"/>
        <w:ind w:left="3167" w:hanging="361"/>
        <w:jc w:val="left"/>
      </w:pPr>
      <w:r>
        <w:lastRenderedPageBreak/>
        <w:t>Порядок проведения</w:t>
      </w:r>
      <w:r>
        <w:rPr>
          <w:spacing w:val="-3"/>
        </w:rPr>
        <w:t xml:space="preserve"> </w:t>
      </w:r>
      <w:r>
        <w:t>Конкурса</w:t>
      </w:r>
    </w:p>
    <w:p w:rsidR="00C11F83" w:rsidRDefault="00C11F83">
      <w:pPr>
        <w:pStyle w:val="a3"/>
        <w:spacing w:before="9"/>
        <w:ind w:left="0"/>
        <w:rPr>
          <w:b/>
          <w:sz w:val="23"/>
        </w:rPr>
      </w:pPr>
    </w:p>
    <w:p w:rsidR="00C11F83" w:rsidRDefault="002C2A05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Конкурс проводится в следующем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порядке:</w:t>
      </w:r>
    </w:p>
    <w:p w:rsidR="00C11F83" w:rsidRDefault="00064352">
      <w:pPr>
        <w:pStyle w:val="a4"/>
        <w:numPr>
          <w:ilvl w:val="0"/>
          <w:numId w:val="3"/>
        </w:numPr>
        <w:tabs>
          <w:tab w:val="left" w:pos="1019"/>
          <w:tab w:val="left" w:pos="8633"/>
        </w:tabs>
        <w:ind w:right="347" w:firstLine="0"/>
        <w:rPr>
          <w:sz w:val="28"/>
        </w:rPr>
      </w:pPr>
      <w:r>
        <w:rPr>
          <w:sz w:val="28"/>
        </w:rPr>
        <w:t xml:space="preserve">этап:  с  26  октября  2020  г. по    06 декабря 2020  г.  </w:t>
      </w:r>
      <w:r w:rsidR="002C2A05">
        <w:rPr>
          <w:spacing w:val="46"/>
          <w:sz w:val="28"/>
        </w:rPr>
        <w:t xml:space="preserve"> </w:t>
      </w:r>
      <w:r>
        <w:rPr>
          <w:sz w:val="28"/>
        </w:rPr>
        <w:t>-</w:t>
      </w:r>
      <w:r w:rsidR="002C2A05">
        <w:rPr>
          <w:spacing w:val="-4"/>
          <w:sz w:val="28"/>
        </w:rPr>
        <w:t xml:space="preserve">подача </w:t>
      </w:r>
      <w:r>
        <w:rPr>
          <w:sz w:val="28"/>
        </w:rPr>
        <w:t>конкурсных материалов</w:t>
      </w:r>
      <w:r w:rsidR="002C2A05">
        <w:rPr>
          <w:sz w:val="28"/>
        </w:rPr>
        <w:t>.</w:t>
      </w:r>
    </w:p>
    <w:p w:rsidR="00C11F83" w:rsidRDefault="00064352">
      <w:pPr>
        <w:pStyle w:val="a4"/>
        <w:numPr>
          <w:ilvl w:val="0"/>
          <w:numId w:val="3"/>
        </w:numPr>
        <w:tabs>
          <w:tab w:val="left" w:pos="1125"/>
        </w:tabs>
        <w:ind w:right="346" w:firstLine="0"/>
        <w:rPr>
          <w:sz w:val="28"/>
        </w:rPr>
      </w:pPr>
      <w:r>
        <w:rPr>
          <w:sz w:val="28"/>
        </w:rPr>
        <w:t>этап: с 06 декабря 2020 г. по 14 декабря</w:t>
      </w:r>
      <w:r w:rsidR="002C2A05">
        <w:rPr>
          <w:sz w:val="28"/>
        </w:rPr>
        <w:t xml:space="preserve"> 2020 г. – экспертиза</w:t>
      </w:r>
      <w:r>
        <w:rPr>
          <w:sz w:val="28"/>
        </w:rPr>
        <w:t xml:space="preserve"> конкурсных материалов</w:t>
      </w:r>
    </w:p>
    <w:p w:rsidR="00C11F83" w:rsidRDefault="00064352">
      <w:pPr>
        <w:pStyle w:val="a4"/>
        <w:numPr>
          <w:ilvl w:val="0"/>
          <w:numId w:val="3"/>
        </w:numPr>
        <w:tabs>
          <w:tab w:val="left" w:pos="1161"/>
        </w:tabs>
        <w:spacing w:line="321" w:lineRule="exact"/>
        <w:ind w:left="1160" w:hanging="351"/>
        <w:rPr>
          <w:sz w:val="28"/>
        </w:rPr>
      </w:pPr>
      <w:r>
        <w:rPr>
          <w:sz w:val="28"/>
        </w:rPr>
        <w:t xml:space="preserve">этап: 15 декабря </w:t>
      </w:r>
      <w:r w:rsidR="002C2A05">
        <w:rPr>
          <w:sz w:val="28"/>
        </w:rPr>
        <w:t xml:space="preserve"> 2020 г. – утверждение результатов</w:t>
      </w:r>
      <w:r w:rsidR="002C2A05">
        <w:rPr>
          <w:spacing w:val="-8"/>
          <w:sz w:val="28"/>
        </w:rPr>
        <w:t xml:space="preserve"> </w:t>
      </w:r>
      <w:r w:rsidR="002C2A05">
        <w:rPr>
          <w:sz w:val="28"/>
        </w:rPr>
        <w:t>конкурса.</w:t>
      </w:r>
    </w:p>
    <w:p w:rsidR="00C11F83" w:rsidRPr="00064352" w:rsidRDefault="002C2A05" w:rsidP="00064352">
      <w:pPr>
        <w:pStyle w:val="a4"/>
        <w:numPr>
          <w:ilvl w:val="1"/>
          <w:numId w:val="4"/>
        </w:numPr>
        <w:tabs>
          <w:tab w:val="left" w:pos="1518"/>
        </w:tabs>
        <w:spacing w:before="1"/>
        <w:ind w:left="102" w:right="344" w:firstLine="707"/>
        <w:jc w:val="both"/>
        <w:rPr>
          <w:sz w:val="28"/>
        </w:rPr>
      </w:pPr>
      <w:r>
        <w:rPr>
          <w:sz w:val="28"/>
        </w:rPr>
        <w:t>Для регистрации в ка</w:t>
      </w:r>
      <w:r w:rsidR="00064352">
        <w:rPr>
          <w:sz w:val="28"/>
        </w:rPr>
        <w:t xml:space="preserve">честве конкурсанта педагоги  предоставляют в методический кабинет Отдела образования и делам молодежи </w:t>
      </w:r>
    </w:p>
    <w:p w:rsidR="00C11F83" w:rsidRPr="00064352" w:rsidRDefault="002C2A05" w:rsidP="00064352">
      <w:pPr>
        <w:tabs>
          <w:tab w:val="left" w:pos="1228"/>
        </w:tabs>
        <w:ind w:left="102" w:right="345"/>
        <w:rPr>
          <w:sz w:val="28"/>
        </w:rPr>
      </w:pPr>
      <w:r w:rsidRPr="00064352">
        <w:rPr>
          <w:sz w:val="28"/>
        </w:rPr>
        <w:t xml:space="preserve">видео, с описанием практики применения дистанционных образовательных технологий, электронного обучения при реализации образовательных программ </w:t>
      </w:r>
      <w:r w:rsidR="00064352">
        <w:rPr>
          <w:sz w:val="28"/>
        </w:rPr>
        <w:t xml:space="preserve">. </w:t>
      </w:r>
      <w:r w:rsidRPr="00064352">
        <w:rPr>
          <w:sz w:val="28"/>
        </w:rPr>
        <w:t>Продолжительность видеоролика – не более 3</w:t>
      </w:r>
      <w:r w:rsidRPr="00064352">
        <w:rPr>
          <w:spacing w:val="-7"/>
          <w:sz w:val="28"/>
        </w:rPr>
        <w:t xml:space="preserve"> </w:t>
      </w:r>
      <w:r w:rsidRPr="00064352">
        <w:rPr>
          <w:sz w:val="28"/>
        </w:rPr>
        <w:t>минут.</w:t>
      </w:r>
    </w:p>
    <w:p w:rsidR="00C11F83" w:rsidRDefault="002C2A05">
      <w:pPr>
        <w:pStyle w:val="a4"/>
        <w:numPr>
          <w:ilvl w:val="1"/>
          <w:numId w:val="4"/>
        </w:numPr>
        <w:tabs>
          <w:tab w:val="left" w:pos="1518"/>
        </w:tabs>
        <w:spacing w:before="1"/>
        <w:ind w:left="102" w:right="343" w:firstLine="707"/>
        <w:jc w:val="both"/>
        <w:rPr>
          <w:sz w:val="28"/>
        </w:rPr>
      </w:pPr>
      <w:r>
        <w:rPr>
          <w:sz w:val="28"/>
        </w:rPr>
        <w:t xml:space="preserve">По всем вопросам проведения конкурса </w:t>
      </w:r>
      <w:r w:rsidR="00064352">
        <w:rPr>
          <w:sz w:val="28"/>
        </w:rPr>
        <w:t>обращаться к Шишкиной Татьяне Викторовне- методисту МКУ ДО ЦВР.</w:t>
      </w:r>
    </w:p>
    <w:p w:rsidR="00C11F83" w:rsidRDefault="002C2A05">
      <w:pPr>
        <w:pStyle w:val="a4"/>
        <w:numPr>
          <w:ilvl w:val="1"/>
          <w:numId w:val="4"/>
        </w:numPr>
        <w:tabs>
          <w:tab w:val="left" w:pos="1518"/>
        </w:tabs>
        <w:spacing w:line="242" w:lineRule="auto"/>
        <w:ind w:left="102" w:right="3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группа 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</w:p>
    <w:p w:rsidR="00C11F83" w:rsidRDefault="00064352" w:rsidP="00064352">
      <w:pPr>
        <w:pStyle w:val="a4"/>
        <w:numPr>
          <w:ilvl w:val="0"/>
          <w:numId w:val="2"/>
        </w:numPr>
        <w:tabs>
          <w:tab w:val="left" w:pos="1170"/>
        </w:tabs>
        <w:ind w:right="343"/>
        <w:jc w:val="both"/>
        <w:rPr>
          <w:sz w:val="28"/>
        </w:rPr>
      </w:pPr>
      <w:r>
        <w:rPr>
          <w:sz w:val="28"/>
        </w:rPr>
        <w:t>Кирсанова С.В.- начальник отдела образования и делам молодежи администрации Лухского муниципального района</w:t>
      </w:r>
    </w:p>
    <w:p w:rsidR="00064352" w:rsidRDefault="00064352" w:rsidP="00064352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8"/>
        </w:rPr>
      </w:pPr>
      <w:r>
        <w:rPr>
          <w:sz w:val="28"/>
        </w:rPr>
        <w:t>Рыжакова Н.Н.- главный специалист отдела образования и делам молодежи администрации Лухского муниципального района</w:t>
      </w:r>
    </w:p>
    <w:p w:rsidR="00042F2C" w:rsidRDefault="00042F2C" w:rsidP="00064352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8"/>
        </w:rPr>
      </w:pPr>
      <w:r>
        <w:rPr>
          <w:sz w:val="28"/>
        </w:rPr>
        <w:t>Шишкина Татьяна Викторовна-методист МКУ ДО ЦВР</w:t>
      </w:r>
    </w:p>
    <w:p w:rsidR="00042F2C" w:rsidRDefault="00042F2C" w:rsidP="00064352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8"/>
        </w:rPr>
      </w:pPr>
      <w:r>
        <w:rPr>
          <w:sz w:val="28"/>
        </w:rPr>
        <w:t>Родионова Елена Владимировна, заместитель директора по учебно-воспитательной работе МБОУ « Лухская средняя школа»</w:t>
      </w:r>
    </w:p>
    <w:p w:rsidR="00042F2C" w:rsidRDefault="00042F2C" w:rsidP="00042F2C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8"/>
        </w:rPr>
      </w:pPr>
      <w:r>
        <w:rPr>
          <w:sz w:val="28"/>
        </w:rPr>
        <w:t>Костюнина Елена Геннадьевна, заместитель директора по учебно-воспитательной работе МБОУ « Лухская средняя школа»</w:t>
      </w:r>
    </w:p>
    <w:p w:rsidR="00042F2C" w:rsidRDefault="00042F2C" w:rsidP="00042F2C">
      <w:pPr>
        <w:pStyle w:val="a4"/>
        <w:tabs>
          <w:tab w:val="left" w:pos="1170"/>
        </w:tabs>
        <w:ind w:left="1170" w:right="343" w:firstLine="0"/>
        <w:jc w:val="left"/>
        <w:rPr>
          <w:sz w:val="28"/>
        </w:rPr>
      </w:pPr>
    </w:p>
    <w:p w:rsidR="0068166D" w:rsidRPr="00042F2C" w:rsidRDefault="0068166D" w:rsidP="00042F2C">
      <w:pPr>
        <w:tabs>
          <w:tab w:val="left" w:pos="1170"/>
        </w:tabs>
        <w:ind w:left="810" w:right="343"/>
        <w:rPr>
          <w:sz w:val="28"/>
        </w:rPr>
      </w:pPr>
    </w:p>
    <w:p w:rsidR="00C11F83" w:rsidRDefault="00042F2C" w:rsidP="00042F2C">
      <w:pPr>
        <w:pStyle w:val="a3"/>
        <w:ind w:left="0" w:right="343"/>
        <w:jc w:val="both"/>
      </w:pPr>
      <w:r>
        <w:rPr>
          <w:szCs w:val="22"/>
        </w:rPr>
        <w:t xml:space="preserve">     </w:t>
      </w:r>
      <w:r w:rsidR="002C2A05">
        <w:t>Все решения экспертной группы протоколируются, подписываются, утверждаются председателем и секретарем экспертной группы, являются окончательными.</w:t>
      </w:r>
    </w:p>
    <w:p w:rsidR="00105848" w:rsidRDefault="00105848" w:rsidP="00105848">
      <w:pPr>
        <w:pStyle w:val="a4"/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left="375" w:right="346" w:firstLine="0"/>
        <w:rPr>
          <w:sz w:val="28"/>
        </w:rPr>
      </w:pPr>
    </w:p>
    <w:p w:rsidR="00105848" w:rsidRDefault="00064352" w:rsidP="00105848">
      <w:pPr>
        <w:pStyle w:val="a4"/>
        <w:numPr>
          <w:ilvl w:val="1"/>
          <w:numId w:val="10"/>
        </w:numPr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right="346"/>
        <w:rPr>
          <w:sz w:val="28"/>
        </w:rPr>
      </w:pPr>
      <w:r w:rsidRPr="00064352">
        <w:rPr>
          <w:sz w:val="28"/>
        </w:rPr>
        <w:t xml:space="preserve"> </w:t>
      </w:r>
      <w:r w:rsidR="002C2A05" w:rsidRPr="00064352">
        <w:rPr>
          <w:sz w:val="28"/>
        </w:rPr>
        <w:t>Оценка</w:t>
      </w:r>
      <w:r w:rsidR="002C2A05" w:rsidRPr="00064352">
        <w:rPr>
          <w:sz w:val="28"/>
        </w:rPr>
        <w:tab/>
        <w:t>членов</w:t>
      </w:r>
      <w:r w:rsidR="002C2A05" w:rsidRPr="00064352">
        <w:rPr>
          <w:sz w:val="28"/>
        </w:rPr>
        <w:tab/>
        <w:t>экспертной</w:t>
      </w:r>
      <w:r w:rsidR="002C2A05" w:rsidRPr="00064352">
        <w:rPr>
          <w:sz w:val="28"/>
        </w:rPr>
        <w:tab/>
        <w:t>группы</w:t>
      </w:r>
      <w:r w:rsidR="002C2A05" w:rsidRPr="00064352">
        <w:rPr>
          <w:sz w:val="28"/>
        </w:rPr>
        <w:tab/>
      </w:r>
      <w:r w:rsidR="002C2A05" w:rsidRPr="00064352">
        <w:rPr>
          <w:sz w:val="28"/>
        </w:rPr>
        <w:tab/>
        <w:t>практики</w:t>
      </w:r>
      <w:r w:rsidR="002C2A05" w:rsidRPr="00064352">
        <w:rPr>
          <w:sz w:val="28"/>
        </w:rPr>
        <w:tab/>
      </w:r>
      <w:r w:rsidR="002C2A05" w:rsidRPr="00064352">
        <w:rPr>
          <w:spacing w:val="-3"/>
          <w:sz w:val="28"/>
        </w:rPr>
        <w:t xml:space="preserve">применения </w:t>
      </w:r>
      <w:r w:rsidR="002C2A05" w:rsidRPr="00064352">
        <w:rPr>
          <w:sz w:val="28"/>
        </w:rPr>
        <w:t>дистанционн</w:t>
      </w:r>
      <w:r w:rsidR="00105848">
        <w:rPr>
          <w:sz w:val="28"/>
        </w:rPr>
        <w:t>ых</w:t>
      </w:r>
      <w:r w:rsidR="00105848">
        <w:rPr>
          <w:sz w:val="28"/>
        </w:rPr>
        <w:tab/>
        <w:t>образовательных технологий электронного</w:t>
      </w:r>
      <w:r w:rsidR="00105848">
        <w:rPr>
          <w:sz w:val="28"/>
        </w:rPr>
        <w:tab/>
        <w:t>обучения</w:t>
      </w:r>
    </w:p>
    <w:p w:rsidR="00105848" w:rsidRDefault="00105848" w:rsidP="00105848">
      <w:pPr>
        <w:pStyle w:val="a3"/>
        <w:spacing w:before="67" w:line="242" w:lineRule="auto"/>
        <w:ind w:left="0"/>
      </w:pPr>
      <w:r>
        <w:t>Конкурсантов</w:t>
      </w:r>
      <w:r>
        <w:rPr>
          <w:spacing w:val="-18"/>
        </w:rPr>
        <w:t xml:space="preserve"> </w:t>
      </w:r>
      <w:r>
        <w:t>осуществляется</w:t>
      </w:r>
      <w:r>
        <w:rPr>
          <w:spacing w:val="-19"/>
        </w:rPr>
        <w:t xml:space="preserve"> </w:t>
      </w:r>
      <w:r>
        <w:t>каждым</w:t>
      </w:r>
      <w:r>
        <w:rPr>
          <w:spacing w:val="-19"/>
        </w:rPr>
        <w:t xml:space="preserve"> </w:t>
      </w:r>
      <w:r>
        <w:t>членом</w:t>
      </w:r>
      <w:r>
        <w:rPr>
          <w:spacing w:val="-18"/>
        </w:rPr>
        <w:t xml:space="preserve"> </w:t>
      </w:r>
      <w:r>
        <w:t>индивидуально</w:t>
      </w:r>
      <w:r>
        <w:rPr>
          <w:spacing w:val="-19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10-балльной шкале по следующим</w:t>
      </w:r>
      <w:r>
        <w:rPr>
          <w:spacing w:val="-1"/>
        </w:rPr>
        <w:t xml:space="preserve"> </w:t>
      </w:r>
      <w:r>
        <w:t>показателям:</w:t>
      </w:r>
    </w:p>
    <w:p w:rsidR="00C11F83" w:rsidRPr="00105848" w:rsidRDefault="00C11F83" w:rsidP="00105848">
      <w:pPr>
        <w:pStyle w:val="a4"/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left="375" w:right="346" w:firstLine="0"/>
        <w:rPr>
          <w:sz w:val="28"/>
        </w:rPr>
        <w:sectPr w:rsidR="00C11F83" w:rsidRPr="00105848">
          <w:pgSz w:w="11910" w:h="16840"/>
          <w:pgMar w:top="1040" w:right="500" w:bottom="280" w:left="1600" w:header="720" w:footer="720" w:gutter="0"/>
          <w:cols w:space="720"/>
        </w:sectPr>
      </w:pPr>
    </w:p>
    <w:p w:rsidR="00C11F83" w:rsidRDefault="00C11F83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955"/>
        <w:gridCol w:w="2559"/>
      </w:tblGrid>
      <w:tr w:rsidR="00C11F83">
        <w:trPr>
          <w:trHeight w:val="765"/>
        </w:trPr>
        <w:tc>
          <w:tcPr>
            <w:tcW w:w="660" w:type="dxa"/>
          </w:tcPr>
          <w:p w:rsidR="00C11F83" w:rsidRDefault="002C2A05">
            <w:pPr>
              <w:pStyle w:val="TableParagraph"/>
              <w:spacing w:line="317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55" w:type="dxa"/>
          </w:tcPr>
          <w:p w:rsidR="00C11F83" w:rsidRDefault="002C2A05">
            <w:pPr>
              <w:pStyle w:val="TableParagraph"/>
              <w:spacing w:line="317" w:lineRule="exact"/>
              <w:ind w:left="129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показателей</w:t>
            </w:r>
          </w:p>
        </w:tc>
        <w:tc>
          <w:tcPr>
            <w:tcW w:w="2559" w:type="dxa"/>
          </w:tcPr>
          <w:p w:rsidR="00C11F83" w:rsidRDefault="002C2A05">
            <w:pPr>
              <w:pStyle w:val="TableParagraph"/>
              <w:spacing w:line="225" w:lineRule="auto"/>
              <w:ind w:left="703" w:right="64" w:hanging="47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Возможная </w:t>
            </w:r>
            <w:r>
              <w:rPr>
                <w:b/>
                <w:spacing w:val="-9"/>
                <w:sz w:val="28"/>
              </w:rPr>
              <w:t xml:space="preserve">оценка </w:t>
            </w:r>
            <w:r>
              <w:rPr>
                <w:b/>
                <w:sz w:val="28"/>
              </w:rPr>
              <w:t>(в баллах)</w:t>
            </w:r>
          </w:p>
        </w:tc>
      </w:tr>
      <w:tr w:rsidR="00C11F83">
        <w:trPr>
          <w:trHeight w:val="1549"/>
        </w:trPr>
        <w:tc>
          <w:tcPr>
            <w:tcW w:w="660" w:type="dxa"/>
          </w:tcPr>
          <w:p w:rsidR="00C11F83" w:rsidRDefault="002C2A05">
            <w:pPr>
              <w:pStyle w:val="TableParagraph"/>
              <w:spacing w:line="319" w:lineRule="exact"/>
              <w:ind w:left="14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5" w:type="dxa"/>
          </w:tcPr>
          <w:p w:rsidR="00C11F83" w:rsidRDefault="002C2A05">
            <w:pPr>
              <w:pStyle w:val="TableParagraph"/>
              <w:spacing w:line="259" w:lineRule="auto"/>
              <w:ind w:left="172" w:right="279"/>
              <w:rPr>
                <w:sz w:val="28"/>
              </w:rPr>
            </w:pPr>
            <w:r>
              <w:rPr>
                <w:sz w:val="28"/>
              </w:rPr>
              <w:t>Качество постановки дидактической задачи и соответствующих средств обучения,</w:t>
            </w:r>
          </w:p>
          <w:p w:rsidR="00C11F83" w:rsidRDefault="002C2A05">
            <w:pPr>
              <w:pStyle w:val="TableParagraph"/>
              <w:spacing w:line="256" w:lineRule="auto"/>
              <w:ind w:left="172" w:right="370"/>
              <w:rPr>
                <w:spacing w:val="-8"/>
                <w:sz w:val="28"/>
              </w:rPr>
            </w:pPr>
            <w:r>
              <w:rPr>
                <w:sz w:val="28"/>
              </w:rPr>
              <w:t xml:space="preserve">обеспечивающих ее решение, в том числе </w:t>
            </w:r>
            <w:r>
              <w:rPr>
                <w:spacing w:val="-9"/>
                <w:sz w:val="28"/>
              </w:rPr>
              <w:t xml:space="preserve">использование инструментов групповой </w:t>
            </w:r>
            <w:r>
              <w:rPr>
                <w:spacing w:val="-8"/>
                <w:sz w:val="28"/>
              </w:rPr>
              <w:t>работы</w:t>
            </w:r>
          </w:p>
          <w:p w:rsidR="00105848" w:rsidRDefault="00105848">
            <w:pPr>
              <w:pStyle w:val="TableParagraph"/>
              <w:spacing w:line="256" w:lineRule="auto"/>
              <w:ind w:left="172" w:right="370"/>
              <w:rPr>
                <w:sz w:val="28"/>
              </w:rPr>
            </w:pPr>
            <w:r>
              <w:rPr>
                <w:b/>
                <w:color w:val="808080"/>
                <w:sz w:val="20"/>
              </w:rPr>
              <w:t>Какую задачу(и) Вы решаете в рамках этой образовательной практики</w:t>
            </w:r>
          </w:p>
        </w:tc>
        <w:tc>
          <w:tcPr>
            <w:tcW w:w="2559" w:type="dxa"/>
          </w:tcPr>
          <w:p w:rsidR="00C11F83" w:rsidRDefault="002C2A05">
            <w:pPr>
              <w:pStyle w:val="TableParagraph"/>
              <w:spacing w:line="300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  <w:p w:rsidR="00105848" w:rsidRDefault="00105848" w:rsidP="00105848">
            <w:pPr>
              <w:pStyle w:val="TableParagraph"/>
              <w:spacing w:line="300" w:lineRule="exact"/>
              <w:ind w:left="1107"/>
              <w:jc w:val="center"/>
              <w:rPr>
                <w:b/>
                <w:sz w:val="28"/>
              </w:rPr>
            </w:pPr>
          </w:p>
        </w:tc>
      </w:tr>
      <w:tr w:rsidR="00C11F83">
        <w:trPr>
          <w:trHeight w:val="853"/>
        </w:trPr>
        <w:tc>
          <w:tcPr>
            <w:tcW w:w="660" w:type="dxa"/>
          </w:tcPr>
          <w:p w:rsidR="00C11F83" w:rsidRDefault="002C2A05">
            <w:pPr>
              <w:pStyle w:val="TableParagraph"/>
              <w:spacing w:line="319" w:lineRule="exact"/>
              <w:ind w:left="14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5" w:type="dxa"/>
          </w:tcPr>
          <w:p w:rsidR="00C11F83" w:rsidRDefault="002C2A05">
            <w:pPr>
              <w:pStyle w:val="TableParagraph"/>
              <w:spacing w:line="259" w:lineRule="auto"/>
              <w:ind w:left="172" w:right="1078"/>
              <w:rPr>
                <w:sz w:val="28"/>
              </w:rPr>
            </w:pPr>
            <w:r>
              <w:rPr>
                <w:sz w:val="28"/>
              </w:rPr>
              <w:t>Использование возможностей системы электронного обучения</w:t>
            </w:r>
          </w:p>
          <w:p w:rsidR="00105848" w:rsidRDefault="00105848">
            <w:pPr>
              <w:pStyle w:val="TableParagraph"/>
              <w:spacing w:line="259" w:lineRule="auto"/>
              <w:ind w:left="172" w:right="1078"/>
              <w:rPr>
                <w:sz w:val="28"/>
              </w:rPr>
            </w:pPr>
            <w:r>
              <w:rPr>
                <w:b/>
                <w:color w:val="808080"/>
                <w:sz w:val="20"/>
              </w:rPr>
              <w:t>Какие возможности СЭО Вы используете в своей образовательной практике</w:t>
            </w:r>
          </w:p>
        </w:tc>
        <w:tc>
          <w:tcPr>
            <w:tcW w:w="2559" w:type="dxa"/>
          </w:tcPr>
          <w:p w:rsidR="00C11F83" w:rsidRDefault="002C2A05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  <w:p w:rsidR="00105848" w:rsidRDefault="00105848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</w:p>
        </w:tc>
      </w:tr>
      <w:tr w:rsidR="00C11F83">
        <w:trPr>
          <w:trHeight w:val="765"/>
        </w:trPr>
        <w:tc>
          <w:tcPr>
            <w:tcW w:w="660" w:type="dxa"/>
          </w:tcPr>
          <w:p w:rsidR="00C11F83" w:rsidRDefault="002C2A05">
            <w:pPr>
              <w:pStyle w:val="TableParagraph"/>
              <w:spacing w:line="319" w:lineRule="exact"/>
              <w:ind w:left="14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5" w:type="dxa"/>
          </w:tcPr>
          <w:p w:rsidR="00C11F83" w:rsidRDefault="002C2A05">
            <w:pPr>
              <w:pStyle w:val="TableParagraph"/>
              <w:spacing w:line="225" w:lineRule="auto"/>
              <w:ind w:left="172" w:right="1280"/>
              <w:rPr>
                <w:sz w:val="28"/>
              </w:rPr>
            </w:pPr>
            <w:r>
              <w:rPr>
                <w:sz w:val="28"/>
              </w:rPr>
              <w:t>Проведение вебинаров (количество и качество)</w:t>
            </w:r>
          </w:p>
        </w:tc>
        <w:tc>
          <w:tcPr>
            <w:tcW w:w="2559" w:type="dxa"/>
          </w:tcPr>
          <w:p w:rsidR="00C11F83" w:rsidRDefault="002C2A05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  <w:p w:rsidR="00105848" w:rsidRDefault="00105848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</w:p>
        </w:tc>
      </w:tr>
      <w:tr w:rsidR="00C11F83">
        <w:trPr>
          <w:trHeight w:val="1201"/>
        </w:trPr>
        <w:tc>
          <w:tcPr>
            <w:tcW w:w="660" w:type="dxa"/>
          </w:tcPr>
          <w:p w:rsidR="00C11F83" w:rsidRDefault="002C2A05">
            <w:pPr>
              <w:pStyle w:val="TableParagraph"/>
              <w:spacing w:line="319" w:lineRule="exact"/>
              <w:ind w:left="14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5" w:type="dxa"/>
          </w:tcPr>
          <w:p w:rsidR="00C11F83" w:rsidRDefault="002C2A05">
            <w:pPr>
              <w:pStyle w:val="TableParagraph"/>
              <w:spacing w:line="312" w:lineRule="exact"/>
              <w:ind w:left="172"/>
              <w:rPr>
                <w:sz w:val="28"/>
              </w:rPr>
            </w:pPr>
            <w:r>
              <w:rPr>
                <w:sz w:val="28"/>
              </w:rPr>
              <w:t>Организация рабочего времени своего и</w:t>
            </w:r>
          </w:p>
          <w:p w:rsidR="00C11F83" w:rsidRDefault="00105848">
            <w:pPr>
              <w:pStyle w:val="TableParagraph"/>
              <w:spacing w:before="26" w:line="259" w:lineRule="auto"/>
              <w:ind w:left="172" w:right="588"/>
              <w:rPr>
                <w:sz w:val="28"/>
              </w:rPr>
            </w:pPr>
            <w:r>
              <w:rPr>
                <w:sz w:val="28"/>
              </w:rPr>
              <w:t xml:space="preserve">обучающегося , </w:t>
            </w:r>
            <w:r w:rsidR="002C2A05">
              <w:rPr>
                <w:sz w:val="28"/>
              </w:rPr>
              <w:t xml:space="preserve"> обратная связь</w:t>
            </w:r>
          </w:p>
          <w:p w:rsidR="00105848" w:rsidRDefault="00105848">
            <w:pPr>
              <w:pStyle w:val="TableParagraph"/>
              <w:spacing w:before="26" w:line="259" w:lineRule="auto"/>
              <w:ind w:left="172" w:right="588"/>
              <w:rPr>
                <w:sz w:val="28"/>
              </w:rPr>
            </w:pPr>
            <w:r>
              <w:rPr>
                <w:b/>
                <w:color w:val="808080"/>
                <w:sz w:val="20"/>
              </w:rPr>
              <w:t>Опишите основные принципы, используемые в организации рабочего времени, примеры  эффективной обратной связи</w:t>
            </w:r>
          </w:p>
        </w:tc>
        <w:tc>
          <w:tcPr>
            <w:tcW w:w="2559" w:type="dxa"/>
          </w:tcPr>
          <w:p w:rsidR="00C11F83" w:rsidRDefault="002C2A05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  <w:p w:rsidR="00105848" w:rsidRDefault="00105848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</w:p>
        </w:tc>
      </w:tr>
      <w:tr w:rsidR="00C11F83">
        <w:trPr>
          <w:trHeight w:val="856"/>
        </w:trPr>
        <w:tc>
          <w:tcPr>
            <w:tcW w:w="660" w:type="dxa"/>
          </w:tcPr>
          <w:p w:rsidR="00C11F83" w:rsidRDefault="002C2A05">
            <w:pPr>
              <w:pStyle w:val="TableParagraph"/>
              <w:spacing w:line="319" w:lineRule="exact"/>
              <w:ind w:left="14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5" w:type="dxa"/>
          </w:tcPr>
          <w:p w:rsidR="00C11F83" w:rsidRDefault="002C2A05">
            <w:pPr>
              <w:pStyle w:val="TableParagraph"/>
              <w:spacing w:line="259" w:lineRule="auto"/>
              <w:ind w:left="172" w:right="752"/>
              <w:rPr>
                <w:spacing w:val="-9"/>
                <w:sz w:val="28"/>
              </w:rPr>
            </w:pPr>
            <w:r>
              <w:rPr>
                <w:spacing w:val="-9"/>
                <w:sz w:val="28"/>
              </w:rPr>
              <w:t xml:space="preserve">Применение </w:t>
            </w:r>
            <w:r>
              <w:rPr>
                <w:spacing w:val="-10"/>
                <w:sz w:val="28"/>
              </w:rPr>
              <w:t xml:space="preserve">инструментов </w:t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pacing w:val="-9"/>
                <w:sz w:val="28"/>
              </w:rPr>
              <w:t xml:space="preserve">комплексной </w:t>
            </w:r>
            <w:r>
              <w:rPr>
                <w:spacing w:val="-8"/>
                <w:sz w:val="28"/>
              </w:rPr>
              <w:t xml:space="preserve">оценки </w:t>
            </w:r>
            <w:r>
              <w:rPr>
                <w:spacing w:val="-10"/>
                <w:sz w:val="28"/>
              </w:rPr>
              <w:t xml:space="preserve">деятельности </w:t>
            </w:r>
            <w:r w:rsidR="00105848">
              <w:rPr>
                <w:spacing w:val="-9"/>
                <w:sz w:val="28"/>
              </w:rPr>
              <w:t>обучающихся</w:t>
            </w:r>
          </w:p>
          <w:p w:rsidR="00105848" w:rsidRDefault="00105848">
            <w:pPr>
              <w:pStyle w:val="TableParagraph"/>
              <w:spacing w:line="259" w:lineRule="auto"/>
              <w:ind w:left="172" w:right="752"/>
              <w:rPr>
                <w:sz w:val="28"/>
              </w:rPr>
            </w:pPr>
            <w:r>
              <w:rPr>
                <w:b/>
                <w:color w:val="808080"/>
                <w:sz w:val="20"/>
              </w:rPr>
              <w:t>Опишите методику оценки деятельности учащихся</w:t>
            </w:r>
          </w:p>
        </w:tc>
        <w:tc>
          <w:tcPr>
            <w:tcW w:w="2559" w:type="dxa"/>
          </w:tcPr>
          <w:p w:rsidR="00C11F83" w:rsidRDefault="002C2A05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0-2</w:t>
            </w:r>
          </w:p>
          <w:p w:rsidR="00105848" w:rsidRDefault="00105848">
            <w:pPr>
              <w:pStyle w:val="TableParagraph"/>
              <w:spacing w:line="317" w:lineRule="exact"/>
              <w:ind w:left="1107"/>
              <w:rPr>
                <w:b/>
                <w:sz w:val="28"/>
              </w:rPr>
            </w:pPr>
          </w:p>
        </w:tc>
      </w:tr>
    </w:tbl>
    <w:p w:rsidR="00C11F83" w:rsidRDefault="00C11F83">
      <w:pPr>
        <w:pStyle w:val="a3"/>
        <w:spacing w:before="4"/>
        <w:ind w:left="0"/>
        <w:rPr>
          <w:sz w:val="27"/>
        </w:rPr>
      </w:pPr>
    </w:p>
    <w:p w:rsidR="00C11F83" w:rsidRDefault="002C2A05">
      <w:pPr>
        <w:pStyle w:val="a4"/>
        <w:numPr>
          <w:ilvl w:val="1"/>
          <w:numId w:val="4"/>
        </w:numPr>
        <w:tabs>
          <w:tab w:val="left" w:pos="1518"/>
        </w:tabs>
        <w:ind w:left="102" w:right="344" w:firstLine="707"/>
        <w:jc w:val="both"/>
        <w:rPr>
          <w:sz w:val="28"/>
        </w:rPr>
      </w:pPr>
      <w:r>
        <w:rPr>
          <w:sz w:val="28"/>
        </w:rPr>
        <w:t>Итоги Конкурса оформляются протоколом, который подписывается Председателем и секретарем экспертной группы. Экспертная группа вправе не комментировать принятое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решение.</w:t>
      </w:r>
    </w:p>
    <w:p w:rsidR="00C11F83" w:rsidRDefault="002C2A05">
      <w:pPr>
        <w:pStyle w:val="a4"/>
        <w:numPr>
          <w:ilvl w:val="1"/>
          <w:numId w:val="4"/>
        </w:numPr>
        <w:tabs>
          <w:tab w:val="left" w:pos="1518"/>
        </w:tabs>
        <w:spacing w:before="1"/>
        <w:ind w:left="102" w:right="349" w:firstLine="707"/>
        <w:jc w:val="both"/>
        <w:rPr>
          <w:sz w:val="28"/>
        </w:rPr>
      </w:pPr>
      <w:r>
        <w:rPr>
          <w:sz w:val="28"/>
        </w:rPr>
        <w:t>Для награждения победителей Конкурса учреждаются</w:t>
      </w:r>
      <w:r>
        <w:rPr>
          <w:spacing w:val="-47"/>
          <w:sz w:val="28"/>
        </w:rPr>
        <w:t xml:space="preserve"> </w:t>
      </w:r>
      <w:r>
        <w:rPr>
          <w:sz w:val="28"/>
        </w:rPr>
        <w:t>следующие награды: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1012"/>
        </w:tabs>
        <w:ind w:left="810" w:right="346" w:firstLine="0"/>
        <w:jc w:val="left"/>
        <w:rPr>
          <w:sz w:val="28"/>
        </w:rPr>
      </w:pPr>
      <w:r>
        <w:rPr>
          <w:sz w:val="28"/>
        </w:rPr>
        <w:t xml:space="preserve">диплом 1 степени (полученная сумма баллов от 8,5 до 10 </w:t>
      </w:r>
      <w:r w:rsidR="00105848">
        <w:rPr>
          <w:sz w:val="28"/>
        </w:rPr>
        <w:t xml:space="preserve">баллов) 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1005"/>
        </w:tabs>
        <w:ind w:left="810" w:right="346" w:firstLine="0"/>
        <w:jc w:val="left"/>
        <w:rPr>
          <w:sz w:val="28"/>
        </w:rPr>
      </w:pPr>
      <w:r>
        <w:rPr>
          <w:sz w:val="28"/>
        </w:rPr>
        <w:t xml:space="preserve">диплом 2 степени (полученная сумма баллов от 7,0 до 8,4 </w:t>
      </w:r>
      <w:r w:rsidR="00105848">
        <w:rPr>
          <w:sz w:val="28"/>
        </w:rPr>
        <w:t>баллов) и п</w:t>
      </w:r>
    </w:p>
    <w:p w:rsidR="00C11F83" w:rsidRDefault="002C2A05">
      <w:pPr>
        <w:pStyle w:val="a4"/>
        <w:numPr>
          <w:ilvl w:val="0"/>
          <w:numId w:val="5"/>
        </w:numPr>
        <w:tabs>
          <w:tab w:val="left" w:pos="1005"/>
        </w:tabs>
        <w:spacing w:before="1"/>
        <w:ind w:left="810" w:right="346" w:firstLine="0"/>
        <w:jc w:val="left"/>
        <w:rPr>
          <w:sz w:val="28"/>
        </w:rPr>
      </w:pPr>
      <w:r>
        <w:rPr>
          <w:sz w:val="28"/>
        </w:rPr>
        <w:t>диплом 3 степени (полученная сумма баллов от 5,5 до 6,9</w:t>
      </w:r>
      <w:r w:rsidR="00105848">
        <w:rPr>
          <w:sz w:val="28"/>
        </w:rPr>
        <w:t xml:space="preserve"> баллов) и п</w:t>
      </w:r>
    </w:p>
    <w:p w:rsidR="00C11F83" w:rsidRDefault="002C2A05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ind w:left="102" w:right="345" w:firstLine="707"/>
        <w:rPr>
          <w:sz w:val="28"/>
        </w:rPr>
      </w:pPr>
      <w:r>
        <w:rPr>
          <w:sz w:val="28"/>
        </w:rPr>
        <w:t>Участники, набравшие 5,5 баллов и менее, получают сертификат участника.</w:t>
      </w:r>
    </w:p>
    <w:p w:rsidR="00C11F83" w:rsidRDefault="00C11F83">
      <w:pPr>
        <w:rPr>
          <w:sz w:val="28"/>
        </w:rPr>
        <w:sectPr w:rsidR="00C11F83">
          <w:pgSz w:w="11910" w:h="16840"/>
          <w:pgMar w:top="1040" w:right="500" w:bottom="280" w:left="1600" w:header="720" w:footer="720" w:gutter="0"/>
          <w:cols w:space="720"/>
        </w:sectPr>
      </w:pPr>
    </w:p>
    <w:p w:rsidR="002C2A05" w:rsidRDefault="002C2A05" w:rsidP="00105848">
      <w:pPr>
        <w:tabs>
          <w:tab w:val="left" w:pos="1518"/>
        </w:tabs>
        <w:spacing w:before="67"/>
        <w:ind w:left="810" w:right="345"/>
        <w:jc w:val="both"/>
      </w:pPr>
    </w:p>
    <w:sectPr w:rsidR="002C2A05" w:rsidSect="00105848"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83"/>
    <w:multiLevelType w:val="multilevel"/>
    <w:tmpl w:val="28DA9D38"/>
    <w:lvl w:ilvl="0">
      <w:start w:val="2"/>
      <w:numFmt w:val="decimal"/>
      <w:lvlText w:val="%1"/>
      <w:lvlJc w:val="left"/>
      <w:pPr>
        <w:ind w:left="158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78"/>
      </w:pPr>
      <w:rPr>
        <w:rFonts w:hint="default"/>
        <w:lang w:val="ru-RU" w:eastAsia="en-US" w:bidi="ar-SA"/>
      </w:rPr>
    </w:lvl>
  </w:abstractNum>
  <w:abstractNum w:abstractNumId="1">
    <w:nsid w:val="08461566"/>
    <w:multiLevelType w:val="hybridMultilevel"/>
    <w:tmpl w:val="561AB5A8"/>
    <w:lvl w:ilvl="0" w:tplc="65221F5A">
      <w:numFmt w:val="bullet"/>
      <w:lvlText w:val="o"/>
      <w:lvlJc w:val="left"/>
      <w:pPr>
        <w:ind w:left="2334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1AE3FD4">
      <w:start w:val="1"/>
      <w:numFmt w:val="decimal"/>
      <w:lvlText w:val="%2."/>
      <w:lvlJc w:val="left"/>
      <w:pPr>
        <w:ind w:left="402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 w:tplc="34EEE782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3" w:tplc="0AEEBBE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4" w:tplc="D2080560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5" w:tplc="8E10759C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6" w:tplc="453C8C4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7" w:tplc="5DECB530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8AD0BCE6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">
    <w:nsid w:val="13A307FC"/>
    <w:multiLevelType w:val="hybridMultilevel"/>
    <w:tmpl w:val="1B061374"/>
    <w:lvl w:ilvl="0" w:tplc="B1BCEB8A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C1FA240A">
      <w:numFmt w:val="bullet"/>
      <w:lvlText w:val="•"/>
      <w:lvlJc w:val="left"/>
      <w:pPr>
        <w:ind w:left="1718" w:hanging="514"/>
      </w:pPr>
      <w:rPr>
        <w:rFonts w:hint="default"/>
        <w:lang w:val="ru-RU" w:eastAsia="en-US" w:bidi="ar-SA"/>
      </w:rPr>
    </w:lvl>
    <w:lvl w:ilvl="2" w:tplc="17846CC8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 w:tplc="93C699BA">
      <w:numFmt w:val="bullet"/>
      <w:lvlText w:val="•"/>
      <w:lvlJc w:val="left"/>
      <w:pPr>
        <w:ind w:left="3515" w:hanging="514"/>
      </w:pPr>
      <w:rPr>
        <w:rFonts w:hint="default"/>
        <w:lang w:val="ru-RU" w:eastAsia="en-US" w:bidi="ar-SA"/>
      </w:rPr>
    </w:lvl>
    <w:lvl w:ilvl="4" w:tplc="19B0D5FC">
      <w:numFmt w:val="bullet"/>
      <w:lvlText w:val="•"/>
      <w:lvlJc w:val="left"/>
      <w:pPr>
        <w:ind w:left="4414" w:hanging="514"/>
      </w:pPr>
      <w:rPr>
        <w:rFonts w:hint="default"/>
        <w:lang w:val="ru-RU" w:eastAsia="en-US" w:bidi="ar-SA"/>
      </w:rPr>
    </w:lvl>
    <w:lvl w:ilvl="5" w:tplc="B13490B0">
      <w:numFmt w:val="bullet"/>
      <w:lvlText w:val="•"/>
      <w:lvlJc w:val="left"/>
      <w:pPr>
        <w:ind w:left="5313" w:hanging="514"/>
      </w:pPr>
      <w:rPr>
        <w:rFonts w:hint="default"/>
        <w:lang w:val="ru-RU" w:eastAsia="en-US" w:bidi="ar-SA"/>
      </w:rPr>
    </w:lvl>
    <w:lvl w:ilvl="6" w:tplc="5432769E">
      <w:numFmt w:val="bullet"/>
      <w:lvlText w:val="•"/>
      <w:lvlJc w:val="left"/>
      <w:pPr>
        <w:ind w:left="6211" w:hanging="514"/>
      </w:pPr>
      <w:rPr>
        <w:rFonts w:hint="default"/>
        <w:lang w:val="ru-RU" w:eastAsia="en-US" w:bidi="ar-SA"/>
      </w:rPr>
    </w:lvl>
    <w:lvl w:ilvl="7" w:tplc="FEF6BE16">
      <w:numFmt w:val="bullet"/>
      <w:lvlText w:val="•"/>
      <w:lvlJc w:val="left"/>
      <w:pPr>
        <w:ind w:left="7110" w:hanging="514"/>
      </w:pPr>
      <w:rPr>
        <w:rFonts w:hint="default"/>
        <w:lang w:val="ru-RU" w:eastAsia="en-US" w:bidi="ar-SA"/>
      </w:rPr>
    </w:lvl>
    <w:lvl w:ilvl="8" w:tplc="C6F0701C">
      <w:numFmt w:val="bullet"/>
      <w:lvlText w:val="•"/>
      <w:lvlJc w:val="left"/>
      <w:pPr>
        <w:ind w:left="8009" w:hanging="514"/>
      </w:pPr>
      <w:rPr>
        <w:rFonts w:hint="default"/>
        <w:lang w:val="ru-RU" w:eastAsia="en-US" w:bidi="ar-SA"/>
      </w:rPr>
    </w:lvl>
  </w:abstractNum>
  <w:abstractNum w:abstractNumId="3">
    <w:nsid w:val="26BA5606"/>
    <w:multiLevelType w:val="multilevel"/>
    <w:tmpl w:val="EEFAA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F06FA2"/>
    <w:multiLevelType w:val="hybridMultilevel"/>
    <w:tmpl w:val="35102B04"/>
    <w:lvl w:ilvl="0" w:tplc="2F6A465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24A510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FB92C35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53FC410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E2B86B9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71AA09C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D5465C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A78ADD0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90440EE4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5">
    <w:nsid w:val="40AB1CAB"/>
    <w:multiLevelType w:val="multilevel"/>
    <w:tmpl w:val="1414B212"/>
    <w:lvl w:ilvl="0">
      <w:start w:val="3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8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826"/>
      </w:pPr>
      <w:rPr>
        <w:rFonts w:hint="default"/>
        <w:lang w:val="ru-RU" w:eastAsia="en-US" w:bidi="ar-SA"/>
      </w:rPr>
    </w:lvl>
  </w:abstractNum>
  <w:abstractNum w:abstractNumId="6">
    <w:nsid w:val="546B588E"/>
    <w:multiLevelType w:val="hybridMultilevel"/>
    <w:tmpl w:val="16728F56"/>
    <w:lvl w:ilvl="0" w:tplc="74DC9856">
      <w:start w:val="1"/>
      <w:numFmt w:val="upperRoman"/>
      <w:lvlText w:val="%1"/>
      <w:lvlJc w:val="left"/>
      <w:pPr>
        <w:ind w:left="810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A6362">
      <w:numFmt w:val="bullet"/>
      <w:lvlText w:val="•"/>
      <w:lvlJc w:val="left"/>
      <w:pPr>
        <w:ind w:left="1718" w:hanging="209"/>
      </w:pPr>
      <w:rPr>
        <w:rFonts w:hint="default"/>
        <w:lang w:val="ru-RU" w:eastAsia="en-US" w:bidi="ar-SA"/>
      </w:rPr>
    </w:lvl>
    <w:lvl w:ilvl="2" w:tplc="09289514">
      <w:numFmt w:val="bullet"/>
      <w:lvlText w:val="•"/>
      <w:lvlJc w:val="left"/>
      <w:pPr>
        <w:ind w:left="2617" w:hanging="209"/>
      </w:pPr>
      <w:rPr>
        <w:rFonts w:hint="default"/>
        <w:lang w:val="ru-RU" w:eastAsia="en-US" w:bidi="ar-SA"/>
      </w:rPr>
    </w:lvl>
    <w:lvl w:ilvl="3" w:tplc="CFBAC25A">
      <w:numFmt w:val="bullet"/>
      <w:lvlText w:val="•"/>
      <w:lvlJc w:val="left"/>
      <w:pPr>
        <w:ind w:left="3515" w:hanging="209"/>
      </w:pPr>
      <w:rPr>
        <w:rFonts w:hint="default"/>
        <w:lang w:val="ru-RU" w:eastAsia="en-US" w:bidi="ar-SA"/>
      </w:rPr>
    </w:lvl>
    <w:lvl w:ilvl="4" w:tplc="A0F6A65A">
      <w:numFmt w:val="bullet"/>
      <w:lvlText w:val="•"/>
      <w:lvlJc w:val="left"/>
      <w:pPr>
        <w:ind w:left="4414" w:hanging="209"/>
      </w:pPr>
      <w:rPr>
        <w:rFonts w:hint="default"/>
        <w:lang w:val="ru-RU" w:eastAsia="en-US" w:bidi="ar-SA"/>
      </w:rPr>
    </w:lvl>
    <w:lvl w:ilvl="5" w:tplc="5D2CB5AA">
      <w:numFmt w:val="bullet"/>
      <w:lvlText w:val="•"/>
      <w:lvlJc w:val="left"/>
      <w:pPr>
        <w:ind w:left="5313" w:hanging="209"/>
      </w:pPr>
      <w:rPr>
        <w:rFonts w:hint="default"/>
        <w:lang w:val="ru-RU" w:eastAsia="en-US" w:bidi="ar-SA"/>
      </w:rPr>
    </w:lvl>
    <w:lvl w:ilvl="6" w:tplc="E4682D42">
      <w:numFmt w:val="bullet"/>
      <w:lvlText w:val="•"/>
      <w:lvlJc w:val="left"/>
      <w:pPr>
        <w:ind w:left="6211" w:hanging="209"/>
      </w:pPr>
      <w:rPr>
        <w:rFonts w:hint="default"/>
        <w:lang w:val="ru-RU" w:eastAsia="en-US" w:bidi="ar-SA"/>
      </w:rPr>
    </w:lvl>
    <w:lvl w:ilvl="7" w:tplc="968048A8">
      <w:numFmt w:val="bullet"/>
      <w:lvlText w:val="•"/>
      <w:lvlJc w:val="left"/>
      <w:pPr>
        <w:ind w:left="7110" w:hanging="209"/>
      </w:pPr>
      <w:rPr>
        <w:rFonts w:hint="default"/>
        <w:lang w:val="ru-RU" w:eastAsia="en-US" w:bidi="ar-SA"/>
      </w:rPr>
    </w:lvl>
    <w:lvl w:ilvl="8" w:tplc="BD5296BE">
      <w:numFmt w:val="bullet"/>
      <w:lvlText w:val="•"/>
      <w:lvlJc w:val="left"/>
      <w:pPr>
        <w:ind w:left="8009" w:hanging="209"/>
      </w:pPr>
      <w:rPr>
        <w:rFonts w:hint="default"/>
        <w:lang w:val="ru-RU" w:eastAsia="en-US" w:bidi="ar-SA"/>
      </w:rPr>
    </w:lvl>
  </w:abstractNum>
  <w:abstractNum w:abstractNumId="7">
    <w:nsid w:val="5C294BDE"/>
    <w:multiLevelType w:val="multilevel"/>
    <w:tmpl w:val="98DA50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8">
    <w:nsid w:val="6E312BB9"/>
    <w:multiLevelType w:val="hybridMultilevel"/>
    <w:tmpl w:val="090ED900"/>
    <w:lvl w:ilvl="0" w:tplc="532E6BFA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07B90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2" w:tplc="EB248C8E">
      <w:numFmt w:val="bullet"/>
      <w:lvlText w:val="•"/>
      <w:lvlJc w:val="left"/>
      <w:pPr>
        <w:ind w:left="2041" w:hanging="269"/>
      </w:pPr>
      <w:rPr>
        <w:rFonts w:hint="default"/>
        <w:lang w:val="ru-RU" w:eastAsia="en-US" w:bidi="ar-SA"/>
      </w:rPr>
    </w:lvl>
    <w:lvl w:ilvl="3" w:tplc="B0765488">
      <w:numFmt w:val="bullet"/>
      <w:lvlText w:val="•"/>
      <w:lvlJc w:val="left"/>
      <w:pPr>
        <w:ind w:left="3011" w:hanging="269"/>
      </w:pPr>
      <w:rPr>
        <w:rFonts w:hint="default"/>
        <w:lang w:val="ru-RU" w:eastAsia="en-US" w:bidi="ar-SA"/>
      </w:rPr>
    </w:lvl>
    <w:lvl w:ilvl="4" w:tplc="5DBC4DA6">
      <w:numFmt w:val="bullet"/>
      <w:lvlText w:val="•"/>
      <w:lvlJc w:val="left"/>
      <w:pPr>
        <w:ind w:left="3982" w:hanging="269"/>
      </w:pPr>
      <w:rPr>
        <w:rFonts w:hint="default"/>
        <w:lang w:val="ru-RU" w:eastAsia="en-US" w:bidi="ar-SA"/>
      </w:rPr>
    </w:lvl>
    <w:lvl w:ilvl="5" w:tplc="62420946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6" w:tplc="334A2F0E">
      <w:numFmt w:val="bullet"/>
      <w:lvlText w:val="•"/>
      <w:lvlJc w:val="left"/>
      <w:pPr>
        <w:ind w:left="5923" w:hanging="269"/>
      </w:pPr>
      <w:rPr>
        <w:rFonts w:hint="default"/>
        <w:lang w:val="ru-RU" w:eastAsia="en-US" w:bidi="ar-SA"/>
      </w:rPr>
    </w:lvl>
    <w:lvl w:ilvl="7" w:tplc="7D4C3874">
      <w:numFmt w:val="bullet"/>
      <w:lvlText w:val="•"/>
      <w:lvlJc w:val="left"/>
      <w:pPr>
        <w:ind w:left="6894" w:hanging="269"/>
      </w:pPr>
      <w:rPr>
        <w:rFonts w:hint="default"/>
        <w:lang w:val="ru-RU" w:eastAsia="en-US" w:bidi="ar-SA"/>
      </w:rPr>
    </w:lvl>
    <w:lvl w:ilvl="8" w:tplc="392214D2">
      <w:numFmt w:val="bullet"/>
      <w:lvlText w:val="•"/>
      <w:lvlJc w:val="left"/>
      <w:pPr>
        <w:ind w:left="7865" w:hanging="269"/>
      </w:pPr>
      <w:rPr>
        <w:rFonts w:hint="default"/>
        <w:lang w:val="ru-RU" w:eastAsia="en-US" w:bidi="ar-SA"/>
      </w:rPr>
    </w:lvl>
  </w:abstractNum>
  <w:abstractNum w:abstractNumId="9">
    <w:nsid w:val="776B1FB4"/>
    <w:multiLevelType w:val="multilevel"/>
    <w:tmpl w:val="FF04D46E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3"/>
    <w:rsid w:val="00042F2C"/>
    <w:rsid w:val="00064352"/>
    <w:rsid w:val="00081BE8"/>
    <w:rsid w:val="00105848"/>
    <w:rsid w:val="002C2A05"/>
    <w:rsid w:val="003A468D"/>
    <w:rsid w:val="0068166D"/>
    <w:rsid w:val="0093376E"/>
    <w:rsid w:val="00B446AB"/>
    <w:rsid w:val="00C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681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6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681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6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2020-10-22T07:45:00Z</cp:lastPrinted>
  <dcterms:created xsi:type="dcterms:W3CDTF">2020-10-22T07:02:00Z</dcterms:created>
  <dcterms:modified xsi:type="dcterms:W3CDTF">2020-10-23T08:13:00Z</dcterms:modified>
</cp:coreProperties>
</file>